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5F" w:rsidRPr="00305A5F" w:rsidRDefault="00305A5F" w:rsidP="00305A5F">
      <w:pPr>
        <w:spacing w:after="0" w:line="240" w:lineRule="auto"/>
        <w:jc w:val="both"/>
        <w:rPr>
          <w:b/>
          <w:lang w:val="en-US"/>
        </w:rPr>
      </w:pPr>
      <w:r w:rsidRPr="00305A5F">
        <w:rPr>
          <w:b/>
          <w:lang w:val="en-US"/>
        </w:rPr>
        <w:t>Dear Professor Ross,</w:t>
      </w:r>
    </w:p>
    <w:p w:rsidR="00305A5F" w:rsidRPr="00305A5F" w:rsidRDefault="00305A5F" w:rsidP="00305A5F">
      <w:pPr>
        <w:spacing w:after="0" w:line="240" w:lineRule="auto"/>
        <w:jc w:val="both"/>
        <w:rPr>
          <w:b/>
          <w:lang w:val="en-US"/>
        </w:rPr>
      </w:pPr>
    </w:p>
    <w:p w:rsidR="00305A5F" w:rsidRPr="00305A5F" w:rsidRDefault="00305A5F" w:rsidP="00305A5F">
      <w:pPr>
        <w:spacing w:after="0" w:line="240" w:lineRule="auto"/>
        <w:jc w:val="both"/>
        <w:rPr>
          <w:b/>
          <w:lang w:val="en-US"/>
        </w:rPr>
      </w:pPr>
      <w:r w:rsidRPr="00305A5F">
        <w:rPr>
          <w:b/>
          <w:lang w:val="en-US"/>
        </w:rPr>
        <w:t>With respect to the comments of the referees regarding our manuscript “</w:t>
      </w:r>
      <w:r w:rsidR="00A677DE" w:rsidRPr="00A677DE">
        <w:rPr>
          <w:b/>
          <w:lang w:val="en-US"/>
        </w:rPr>
        <w:t xml:space="preserve">Chemical approach to fabrication of </w:t>
      </w:r>
      <w:proofErr w:type="spellStart"/>
      <w:r w:rsidR="00A677DE" w:rsidRPr="00A677DE">
        <w:rPr>
          <w:b/>
          <w:lang w:val="en-US"/>
        </w:rPr>
        <w:t>semicontinuous</w:t>
      </w:r>
      <w:proofErr w:type="spellEnd"/>
      <w:r w:rsidR="00A677DE" w:rsidRPr="00A677DE">
        <w:rPr>
          <w:b/>
          <w:lang w:val="en-US"/>
        </w:rPr>
        <w:t xml:space="preserve"> Au </w:t>
      </w:r>
      <w:proofErr w:type="spellStart"/>
      <w:r w:rsidR="00A677DE" w:rsidRPr="00A677DE">
        <w:rPr>
          <w:b/>
          <w:lang w:val="en-US"/>
        </w:rPr>
        <w:t>nanolayers</w:t>
      </w:r>
      <w:proofErr w:type="spellEnd"/>
      <w:r w:rsidR="00A677DE" w:rsidRPr="00A677DE">
        <w:rPr>
          <w:b/>
          <w:lang w:val="en-US"/>
        </w:rPr>
        <w:t xml:space="preserve"> for SERS applications</w:t>
      </w:r>
      <w:r w:rsidR="00A677DE">
        <w:rPr>
          <w:b/>
          <w:lang w:val="en-US"/>
        </w:rPr>
        <w:t>”</w:t>
      </w:r>
      <w:r w:rsidRPr="00305A5F">
        <w:rPr>
          <w:b/>
          <w:lang w:val="en-US"/>
        </w:rPr>
        <w:t>, we have read them carefully and offer this point-by-point response:</w:t>
      </w:r>
    </w:p>
    <w:p w:rsidR="00305A5F" w:rsidRDefault="00305A5F" w:rsidP="00FE4854">
      <w:pPr>
        <w:spacing w:after="0" w:line="240" w:lineRule="auto"/>
        <w:jc w:val="both"/>
        <w:rPr>
          <w:lang w:val="en-US"/>
        </w:rPr>
      </w:pP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Reviewer C: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This paper is good, results can be app</w:t>
      </w:r>
      <w:r>
        <w:rPr>
          <w:lang w:val="en-US"/>
        </w:rPr>
        <w:t xml:space="preserve">lied. Nevertheless, I have some </w:t>
      </w:r>
      <w:r w:rsidRPr="00FE4854">
        <w:rPr>
          <w:lang w:val="en-US"/>
        </w:rPr>
        <w:t>recommendations or questions.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</w:p>
    <w:p w:rsidR="00305A5F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 xml:space="preserve">1) Description of Au </w:t>
      </w:r>
      <w:proofErr w:type="spellStart"/>
      <w:r w:rsidRPr="00FE4854">
        <w:rPr>
          <w:lang w:val="en-US"/>
        </w:rPr>
        <w:t>nanolayers</w:t>
      </w:r>
      <w:proofErr w:type="spellEnd"/>
      <w:r w:rsidRPr="00FE4854">
        <w:rPr>
          <w:lang w:val="en-US"/>
        </w:rPr>
        <w:t xml:space="preserve"> contains </w:t>
      </w:r>
      <w:r>
        <w:rPr>
          <w:lang w:val="en-US"/>
        </w:rPr>
        <w:t>quite old reference (</w:t>
      </w:r>
      <w:proofErr w:type="spellStart"/>
      <w:r>
        <w:rPr>
          <w:lang w:val="en-US"/>
        </w:rPr>
        <w:t>Turkevich</w:t>
      </w:r>
      <w:proofErr w:type="spellEnd"/>
      <w:r>
        <w:rPr>
          <w:lang w:val="en-US"/>
        </w:rPr>
        <w:t xml:space="preserve">, </w:t>
      </w:r>
      <w:r w:rsidRPr="00FE4854">
        <w:rPr>
          <w:lang w:val="en-US"/>
        </w:rPr>
        <w:t xml:space="preserve">1951), </w:t>
      </w:r>
      <w:proofErr w:type="spellStart"/>
      <w:r w:rsidRPr="00FE4854">
        <w:rPr>
          <w:lang w:val="en-US"/>
        </w:rPr>
        <w:t>wich</w:t>
      </w:r>
      <w:proofErr w:type="spellEnd"/>
      <w:r w:rsidRPr="00FE4854">
        <w:rPr>
          <w:lang w:val="en-US"/>
        </w:rPr>
        <w:t xml:space="preserve"> is not available to all read</w:t>
      </w:r>
      <w:r>
        <w:rPr>
          <w:lang w:val="en-US"/>
        </w:rPr>
        <w:t xml:space="preserve">ers. In my opinion, it would be </w:t>
      </w:r>
      <w:r w:rsidRPr="00FE4854">
        <w:rPr>
          <w:lang w:val="en-US"/>
        </w:rPr>
        <w:t>better to describe chemical preparation</w:t>
      </w:r>
      <w:r>
        <w:rPr>
          <w:lang w:val="en-US"/>
        </w:rPr>
        <w:t xml:space="preserve"> of Au </w:t>
      </w:r>
      <w:proofErr w:type="spellStart"/>
      <w:r>
        <w:rPr>
          <w:lang w:val="en-US"/>
        </w:rPr>
        <w:t>nanolayers</w:t>
      </w:r>
      <w:proofErr w:type="spellEnd"/>
      <w:r>
        <w:rPr>
          <w:lang w:val="en-US"/>
        </w:rPr>
        <w:t xml:space="preserve"> step by step, </w:t>
      </w:r>
      <w:r w:rsidRPr="00FE4854">
        <w:rPr>
          <w:lang w:val="en-US"/>
        </w:rPr>
        <w:t xml:space="preserve">inclusive this </w:t>
      </w:r>
      <w:proofErr w:type="spellStart"/>
      <w:r w:rsidRPr="00FE4854">
        <w:rPr>
          <w:lang w:val="en-US"/>
        </w:rPr>
        <w:t>Turkevich</w:t>
      </w:r>
      <w:proofErr w:type="spellEnd"/>
      <w:r w:rsidRPr="00FE4854">
        <w:rPr>
          <w:lang w:val="en-US"/>
        </w:rPr>
        <w:t xml:space="preserve"> method, more detailed. </w:t>
      </w:r>
    </w:p>
    <w:p w:rsidR="00FE4854" w:rsidRDefault="00FE4854" w:rsidP="00FE4854">
      <w:pPr>
        <w:spacing w:after="0" w:line="240" w:lineRule="auto"/>
        <w:jc w:val="both"/>
        <w:rPr>
          <w:lang w:val="en-US"/>
        </w:rPr>
      </w:pPr>
    </w:p>
    <w:p w:rsidR="00FE4854" w:rsidRDefault="00305A5F" w:rsidP="00FE485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Turkevich</w:t>
      </w:r>
      <w:proofErr w:type="spellEnd"/>
      <w:r>
        <w:rPr>
          <w:lang w:val="en-US"/>
        </w:rPr>
        <w:t xml:space="preserve"> method is one of the most known methods for reproducible synthesis of uniform gold nanoparticles. </w:t>
      </w:r>
      <w:r w:rsidR="0072490C">
        <w:rPr>
          <w:lang w:val="en-US"/>
        </w:rPr>
        <w:t xml:space="preserve">Therefore, considering limited space for this article, we believe that it is not necessary to provide details in this paper. </w:t>
      </w:r>
      <w:r>
        <w:rPr>
          <w:lang w:val="en-US"/>
        </w:rPr>
        <w:t xml:space="preserve">The given </w:t>
      </w:r>
      <w:r w:rsidR="0072490C">
        <w:rPr>
          <w:lang w:val="en-US"/>
        </w:rPr>
        <w:t xml:space="preserve">old </w:t>
      </w:r>
      <w:r>
        <w:rPr>
          <w:lang w:val="en-US"/>
        </w:rPr>
        <w:t>reference is the original paper describing this method, however to sat</w:t>
      </w:r>
      <w:r w:rsidR="0072490C">
        <w:rPr>
          <w:lang w:val="en-US"/>
        </w:rPr>
        <w:t>isfy reviewer authors have exchanged it with</w:t>
      </w:r>
      <w:r>
        <w:rPr>
          <w:lang w:val="en-US"/>
        </w:rPr>
        <w:t xml:space="preserve"> more recent reference discussing this method.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</w:p>
    <w:p w:rsid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2) Which interactions play a role in adhes</w:t>
      </w:r>
      <w:r>
        <w:rPr>
          <w:lang w:val="en-US"/>
        </w:rPr>
        <w:t xml:space="preserve">ion of </w:t>
      </w:r>
      <w:proofErr w:type="spellStart"/>
      <w:r>
        <w:rPr>
          <w:lang w:val="en-US"/>
        </w:rPr>
        <w:t>AuNPs</w:t>
      </w:r>
      <w:proofErr w:type="spellEnd"/>
      <w:r>
        <w:rPr>
          <w:lang w:val="en-US"/>
        </w:rPr>
        <w:t xml:space="preserve"> to modified </w:t>
      </w:r>
      <w:proofErr w:type="spellStart"/>
      <w:r>
        <w:rPr>
          <w:lang w:val="en-US"/>
        </w:rPr>
        <w:t>silane</w:t>
      </w:r>
      <w:proofErr w:type="spellEnd"/>
      <w:r>
        <w:rPr>
          <w:lang w:val="en-US"/>
        </w:rPr>
        <w:t xml:space="preserve"> </w:t>
      </w:r>
      <w:r w:rsidRPr="00FE4854">
        <w:rPr>
          <w:lang w:val="en-US"/>
        </w:rPr>
        <w:t>surface? It is not a chemical bond, there is no -SH groups for chemical</w:t>
      </w:r>
      <w:r>
        <w:rPr>
          <w:lang w:val="en-US"/>
        </w:rPr>
        <w:t xml:space="preserve"> </w:t>
      </w:r>
      <w:r w:rsidRPr="00FE4854">
        <w:rPr>
          <w:lang w:val="en-US"/>
        </w:rPr>
        <w:t xml:space="preserve">grafting of </w:t>
      </w:r>
      <w:proofErr w:type="spellStart"/>
      <w:r w:rsidRPr="00FE4854">
        <w:rPr>
          <w:lang w:val="en-US"/>
        </w:rPr>
        <w:t>AuNPs</w:t>
      </w:r>
      <w:proofErr w:type="spellEnd"/>
      <w:r w:rsidRPr="00FE4854">
        <w:rPr>
          <w:lang w:val="en-US"/>
        </w:rPr>
        <w:t>.</w:t>
      </w:r>
    </w:p>
    <w:p w:rsidR="00947925" w:rsidRDefault="00947925" w:rsidP="00FE4854">
      <w:pPr>
        <w:spacing w:after="0" w:line="240" w:lineRule="auto"/>
        <w:jc w:val="both"/>
        <w:rPr>
          <w:lang w:val="en-US"/>
        </w:rPr>
      </w:pPr>
    </w:p>
    <w:p w:rsidR="00947925" w:rsidRPr="00FE4854" w:rsidRDefault="00947925" w:rsidP="00FE485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Functional groups such as </w:t>
      </w:r>
      <w:r w:rsidRPr="00947925">
        <w:rPr>
          <w:lang w:val="en-US"/>
        </w:rPr>
        <w:t>amines</w:t>
      </w:r>
      <w:r w:rsidR="00120D6D">
        <w:rPr>
          <w:lang w:val="en-US"/>
        </w:rPr>
        <w:t xml:space="preserve"> </w:t>
      </w:r>
      <w:r w:rsidRPr="00947925">
        <w:rPr>
          <w:lang w:val="en-US"/>
        </w:rPr>
        <w:t xml:space="preserve">and </w:t>
      </w:r>
      <w:proofErr w:type="spellStart"/>
      <w:r w:rsidRPr="00947925">
        <w:rPr>
          <w:lang w:val="en-US"/>
        </w:rPr>
        <w:t>thio</w:t>
      </w:r>
      <w:r w:rsidR="00120D6D">
        <w:rPr>
          <w:lang w:val="en-US"/>
        </w:rPr>
        <w:t>ls</w:t>
      </w:r>
      <w:proofErr w:type="spellEnd"/>
      <w:r w:rsidR="00120D6D">
        <w:rPr>
          <w:lang w:val="en-US"/>
        </w:rPr>
        <w:t xml:space="preserve"> have lone electron pairs </w:t>
      </w:r>
      <w:r w:rsidRPr="00947925">
        <w:rPr>
          <w:lang w:val="en-US"/>
        </w:rPr>
        <w:t>that can co</w:t>
      </w:r>
      <w:r>
        <w:rPr>
          <w:lang w:val="en-US"/>
        </w:rPr>
        <w:t xml:space="preserve">ordinate to the surface of gold. </w:t>
      </w:r>
      <w:r w:rsidR="00120D6D">
        <w:rPr>
          <w:lang w:val="en-US"/>
        </w:rPr>
        <w:t xml:space="preserve">However, </w:t>
      </w:r>
      <w:proofErr w:type="spellStart"/>
      <w:r w:rsidR="00120D6D">
        <w:rPr>
          <w:lang w:val="en-US"/>
        </w:rPr>
        <w:t>alkylamines</w:t>
      </w:r>
      <w:proofErr w:type="spellEnd"/>
      <w:r w:rsidR="00120D6D">
        <w:rPr>
          <w:lang w:val="en-US"/>
        </w:rPr>
        <w:t xml:space="preserve"> </w:t>
      </w:r>
      <w:r w:rsidR="00120D6D" w:rsidRPr="00120D6D">
        <w:rPr>
          <w:lang w:val="en-US"/>
        </w:rPr>
        <w:t>exist predominantly as positively charged</w:t>
      </w:r>
      <w:r w:rsidR="00120D6D">
        <w:rPr>
          <w:lang w:val="en-US"/>
        </w:rPr>
        <w:t xml:space="preserve"> R-NH</w:t>
      </w:r>
      <w:r w:rsidR="00120D6D" w:rsidRPr="00120D6D">
        <w:rPr>
          <w:vertAlign w:val="subscript"/>
          <w:lang w:val="en-US"/>
        </w:rPr>
        <w:t>3</w:t>
      </w:r>
      <w:r w:rsidR="00120D6D" w:rsidRPr="00120D6D">
        <w:rPr>
          <w:vertAlign w:val="superscript"/>
          <w:lang w:val="en-US"/>
        </w:rPr>
        <w:t>+</w:t>
      </w:r>
      <w:r w:rsidR="00120D6D">
        <w:rPr>
          <w:lang w:val="en-US"/>
        </w:rPr>
        <w:t xml:space="preserve"> groups </w:t>
      </w:r>
      <w:r w:rsidR="00120D6D" w:rsidRPr="00120D6D">
        <w:rPr>
          <w:lang w:val="en-US"/>
        </w:rPr>
        <w:t>at values of pH &lt; 10.</w:t>
      </w:r>
      <w:r w:rsidR="00120D6D">
        <w:rPr>
          <w:lang w:val="en-US"/>
        </w:rPr>
        <w:t xml:space="preserve"> Therefore, i</w:t>
      </w:r>
      <w:r w:rsidR="00120D6D" w:rsidRPr="00120D6D">
        <w:rPr>
          <w:lang w:val="en-US"/>
        </w:rPr>
        <w:t xml:space="preserve">n case of NH2- groups adhesion of </w:t>
      </w:r>
      <w:proofErr w:type="spellStart"/>
      <w:r w:rsidR="00120D6D" w:rsidRPr="00120D6D">
        <w:rPr>
          <w:lang w:val="en-US"/>
        </w:rPr>
        <w:t>AuNPs</w:t>
      </w:r>
      <w:proofErr w:type="spellEnd"/>
      <w:r w:rsidR="00120D6D" w:rsidRPr="00120D6D">
        <w:rPr>
          <w:lang w:val="en-US"/>
        </w:rPr>
        <w:t xml:space="preserve"> to modified </w:t>
      </w:r>
      <w:proofErr w:type="spellStart"/>
      <w:r w:rsidR="00120D6D" w:rsidRPr="00120D6D">
        <w:rPr>
          <w:lang w:val="en-US"/>
        </w:rPr>
        <w:t>silane</w:t>
      </w:r>
      <w:proofErr w:type="spellEnd"/>
      <w:r w:rsidR="00120D6D" w:rsidRPr="00120D6D">
        <w:rPr>
          <w:lang w:val="en-US"/>
        </w:rPr>
        <w:t xml:space="preserve"> surface is rather due to electrostatic i</w:t>
      </w:r>
      <w:r w:rsidR="00120D6D">
        <w:rPr>
          <w:lang w:val="en-US"/>
        </w:rPr>
        <w:t xml:space="preserve">nteractions than </w:t>
      </w:r>
      <w:r w:rsidR="00120D6D" w:rsidRPr="00120D6D">
        <w:rPr>
          <w:lang w:val="en-US"/>
        </w:rPr>
        <w:t>c</w:t>
      </w:r>
      <w:r w:rsidR="00120D6D">
        <w:rPr>
          <w:lang w:val="en-US"/>
        </w:rPr>
        <w:t>oordinati</w:t>
      </w:r>
      <w:r w:rsidR="00120D6D">
        <w:rPr>
          <w:lang w:val="en-US"/>
        </w:rPr>
        <w:t>on.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3) Next question deals with removal of</w:t>
      </w:r>
      <w:r>
        <w:rPr>
          <w:lang w:val="en-US"/>
        </w:rPr>
        <w:t xml:space="preserve"> impurities from glass surface. </w:t>
      </w:r>
      <w:r w:rsidRPr="00FE4854">
        <w:rPr>
          <w:lang w:val="en-US"/>
        </w:rPr>
        <w:t>Authors write (6th paragraph): ?</w:t>
      </w:r>
      <w:r>
        <w:rPr>
          <w:lang w:val="en-US"/>
        </w:rPr>
        <w:t xml:space="preserve"> </w:t>
      </w:r>
      <w:r w:rsidRPr="00FE4854">
        <w:rPr>
          <w:lang w:val="en-US"/>
        </w:rPr>
        <w:t>Preparation</w:t>
      </w:r>
      <w:r>
        <w:rPr>
          <w:lang w:val="en-US"/>
        </w:rPr>
        <w:t xml:space="preserve"> of functionalized glass slides </w:t>
      </w:r>
      <w:r w:rsidRPr="00FE4854">
        <w:rPr>
          <w:lang w:val="en-US"/>
        </w:rPr>
        <w:t>was performed by cleaning them with base pir</w:t>
      </w:r>
      <w:r>
        <w:rPr>
          <w:lang w:val="en-US"/>
        </w:rPr>
        <w:t xml:space="preserve">anha. In addition to removal of </w:t>
      </w:r>
      <w:r w:rsidRPr="00FE4854">
        <w:rPr>
          <w:lang w:val="en-US"/>
        </w:rPr>
        <w:t>any impurities from the glass surface, treat</w:t>
      </w:r>
      <w:r>
        <w:rPr>
          <w:lang w:val="en-US"/>
        </w:rPr>
        <w:t xml:space="preserve">ment with strongly basic medium </w:t>
      </w:r>
      <w:r w:rsidRPr="00FE4854">
        <w:rPr>
          <w:lang w:val="en-US"/>
        </w:rPr>
        <w:t>leads to activation of the surfac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silanol</w:t>
      </w:r>
      <w:proofErr w:type="spellEnd"/>
      <w:r>
        <w:rPr>
          <w:lang w:val="en-US"/>
        </w:rPr>
        <w:t xml:space="preserve">  bonds before surface </w:t>
      </w:r>
      <w:r w:rsidRPr="00FE4854">
        <w:rPr>
          <w:lang w:val="en-US"/>
        </w:rPr>
        <w:t>modification.? It is quite misleading. Exp</w:t>
      </w:r>
      <w:r>
        <w:rPr>
          <w:lang w:val="en-US"/>
        </w:rPr>
        <w:t xml:space="preserve">ression ?in addition? Treatment </w:t>
      </w:r>
      <w:r w:rsidRPr="00FE4854">
        <w:rPr>
          <w:lang w:val="en-US"/>
        </w:rPr>
        <w:t>with strongly basic medium..? evoke imagi</w:t>
      </w:r>
      <w:r>
        <w:rPr>
          <w:lang w:val="en-US"/>
        </w:rPr>
        <w:t xml:space="preserve">nation some other basic medium, </w:t>
      </w:r>
      <w:r w:rsidRPr="00FE4854">
        <w:rPr>
          <w:lang w:val="en-US"/>
        </w:rPr>
        <w:t xml:space="preserve">except piranha, was applied. If yes, authors </w:t>
      </w:r>
      <w:r>
        <w:rPr>
          <w:lang w:val="en-US"/>
        </w:rPr>
        <w:t xml:space="preserve">should attach information about </w:t>
      </w:r>
      <w:r w:rsidRPr="00FE4854">
        <w:rPr>
          <w:lang w:val="en-US"/>
        </w:rPr>
        <w:t>this other medium.</w:t>
      </w:r>
    </w:p>
    <w:p w:rsidR="00FE4854" w:rsidRDefault="00FE4854" w:rsidP="00FE4854">
      <w:pPr>
        <w:spacing w:after="0" w:line="240" w:lineRule="auto"/>
        <w:jc w:val="both"/>
        <w:rPr>
          <w:lang w:val="en-US"/>
        </w:rPr>
      </w:pPr>
    </w:p>
    <w:p w:rsidR="00A677DE" w:rsidRPr="001E3C8B" w:rsidRDefault="00A677DE" w:rsidP="00FE485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Authors have </w:t>
      </w:r>
      <w:r w:rsidR="001E3C8B">
        <w:rPr>
          <w:lang w:val="en-US"/>
        </w:rPr>
        <w:t xml:space="preserve">attempted to be more precise and introduce some small changes to the problematic statement. When we talk about </w:t>
      </w:r>
      <w:r w:rsidR="001E3C8B" w:rsidRPr="001E3C8B">
        <w:rPr>
          <w:lang w:val="en-US"/>
        </w:rPr>
        <w:t>„</w:t>
      </w:r>
      <w:r w:rsidR="001E3C8B" w:rsidRPr="001E3C8B">
        <w:rPr>
          <w:lang w:val="en-US"/>
        </w:rPr>
        <w:t>strongly basic medium</w:t>
      </w:r>
      <w:r w:rsidR="001E3C8B" w:rsidRPr="001E3C8B">
        <w:rPr>
          <w:lang w:val="en-US"/>
        </w:rPr>
        <w:t>” we mean „base piranha</w:t>
      </w:r>
      <w:r w:rsidR="001E3C8B">
        <w:rPr>
          <w:lang w:val="en-US"/>
        </w:rPr>
        <w:t>”. There was no other medium used for the cleaning-activation step.</w:t>
      </w:r>
    </w:p>
    <w:p w:rsidR="00A677DE" w:rsidRPr="00FE4854" w:rsidRDefault="00A677DE" w:rsidP="00FE4854">
      <w:pPr>
        <w:spacing w:after="0" w:line="240" w:lineRule="auto"/>
        <w:jc w:val="both"/>
        <w:rPr>
          <w:lang w:val="en-US"/>
        </w:rPr>
      </w:pPr>
    </w:p>
    <w:p w:rsid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4) Why the SERS signal (Fig. 4) for sampl</w:t>
      </w:r>
      <w:r>
        <w:rPr>
          <w:lang w:val="en-US"/>
        </w:rPr>
        <w:t xml:space="preserve">e F is much less significant in </w:t>
      </w:r>
      <w:r w:rsidRPr="00FE4854">
        <w:rPr>
          <w:lang w:val="en-US"/>
        </w:rPr>
        <w:t xml:space="preserve">comparison with signal for sample E? </w:t>
      </w:r>
      <w:r>
        <w:rPr>
          <w:lang w:val="en-US"/>
        </w:rPr>
        <w:t xml:space="preserve">it can be also answer for quite </w:t>
      </w:r>
      <w:r w:rsidRPr="00FE4854">
        <w:rPr>
          <w:lang w:val="en-US"/>
        </w:rPr>
        <w:t>different roughness and morphology of sample</w:t>
      </w:r>
      <w:r>
        <w:rPr>
          <w:lang w:val="en-US"/>
        </w:rPr>
        <w:t xml:space="preserve">s F in comparison with C, D and </w:t>
      </w:r>
      <w:r w:rsidRPr="00FE4854">
        <w:rPr>
          <w:lang w:val="en-US"/>
        </w:rPr>
        <w:t>E in Fig. 2. And why signal for sample E i</w:t>
      </w:r>
      <w:r>
        <w:rPr>
          <w:lang w:val="en-US"/>
        </w:rPr>
        <w:t xml:space="preserve">s too significant in comparison </w:t>
      </w:r>
      <w:r w:rsidRPr="00FE4854">
        <w:rPr>
          <w:lang w:val="en-US"/>
        </w:rPr>
        <w:t>with C and D (Fig. 4) when all these 3 samples hav</w:t>
      </w:r>
      <w:r>
        <w:rPr>
          <w:lang w:val="en-US"/>
        </w:rPr>
        <w:t xml:space="preserve">e the same roughness and </w:t>
      </w:r>
      <w:r w:rsidRPr="00FE4854">
        <w:rPr>
          <w:lang w:val="en-US"/>
        </w:rPr>
        <w:t>morphology (Fig. 2)?</w:t>
      </w:r>
    </w:p>
    <w:p w:rsidR="00A677DE" w:rsidRDefault="00A677DE" w:rsidP="00FE4854">
      <w:pPr>
        <w:spacing w:after="0" w:line="240" w:lineRule="auto"/>
        <w:jc w:val="both"/>
        <w:rPr>
          <w:lang w:val="en-US"/>
        </w:rPr>
      </w:pPr>
    </w:p>
    <w:p w:rsidR="001E3C8B" w:rsidRDefault="00FA1118" w:rsidP="00FA1118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Difference in SERS signal for sample F and E is likely related to the </w:t>
      </w:r>
      <w:r w:rsidRPr="00FA1118">
        <w:rPr>
          <w:lang w:val="en-US"/>
        </w:rPr>
        <w:t>different roughness and morphology</w:t>
      </w:r>
      <w:r>
        <w:rPr>
          <w:lang w:val="en-US"/>
        </w:rPr>
        <w:t>, which is expr</w:t>
      </w:r>
      <w:r w:rsidR="00937BED">
        <w:rPr>
          <w:lang w:val="en-US"/>
        </w:rPr>
        <w:t xml:space="preserve">essed in their UV-Vis spectrum – large extinction in broad spectral range </w:t>
      </w:r>
      <w:r>
        <w:rPr>
          <w:lang w:val="en-US"/>
        </w:rPr>
        <w:t>(Fig 3.) It is shown that for sample F we have significantly larger extinction than for other samples. This may be related to larger amount of gold deposited on the surface in case of F</w:t>
      </w:r>
      <w:r w:rsidR="00647058">
        <w:rPr>
          <w:lang w:val="en-US"/>
        </w:rPr>
        <w:t xml:space="preserve"> and thus more continuous layer and lower number of hot spots. Lower roughness of F </w:t>
      </w:r>
      <w:r w:rsidR="00937BED">
        <w:rPr>
          <w:lang w:val="en-US"/>
        </w:rPr>
        <w:t>results</w:t>
      </w:r>
      <w:r w:rsidR="00647058">
        <w:rPr>
          <w:lang w:val="en-US"/>
        </w:rPr>
        <w:t xml:space="preserve"> also</w:t>
      </w:r>
      <w:r w:rsidR="00937BED">
        <w:rPr>
          <w:lang w:val="en-US"/>
        </w:rPr>
        <w:t xml:space="preserve"> in increase of sc</w:t>
      </w:r>
      <w:r w:rsidR="000C6F27">
        <w:rPr>
          <w:lang w:val="en-US"/>
        </w:rPr>
        <w:t>a</w:t>
      </w:r>
      <w:r w:rsidR="00647058">
        <w:rPr>
          <w:lang w:val="en-US"/>
        </w:rPr>
        <w:t xml:space="preserve">ttering fraction of extinction. </w:t>
      </w:r>
      <w:bookmarkStart w:id="0" w:name="_GoBack"/>
      <w:bookmarkEnd w:id="0"/>
      <w:r w:rsidR="000C6F27">
        <w:rPr>
          <w:lang w:val="en-US"/>
        </w:rPr>
        <w:t xml:space="preserve">The same applies to differences between samples E, C and D. On Fig 2. it is clearly seen that these three sample have different </w:t>
      </w:r>
      <w:proofErr w:type="spellStart"/>
      <w:r w:rsidR="000C6F27">
        <w:rPr>
          <w:lang w:val="en-US"/>
        </w:rPr>
        <w:t>roughnesses</w:t>
      </w:r>
      <w:proofErr w:type="spellEnd"/>
      <w:r w:rsidR="000C6F27">
        <w:rPr>
          <w:lang w:val="en-US"/>
        </w:rPr>
        <w:t xml:space="preserve"> and morphologies what is expressed in their optical properties </w:t>
      </w:r>
      <w:r w:rsidR="00647058">
        <w:rPr>
          <w:lang w:val="en-US"/>
        </w:rPr>
        <w:t xml:space="preserve">and also SERS signal enhancement </w:t>
      </w:r>
      <w:r w:rsidR="000C6F27">
        <w:rPr>
          <w:lang w:val="en-US"/>
        </w:rPr>
        <w:t xml:space="preserve">(Fig 3.) </w:t>
      </w:r>
    </w:p>
    <w:p w:rsidR="001E3C8B" w:rsidRDefault="001E3C8B" w:rsidP="00FE4854">
      <w:pPr>
        <w:spacing w:after="0" w:line="240" w:lineRule="auto"/>
        <w:jc w:val="both"/>
        <w:rPr>
          <w:lang w:val="en-US"/>
        </w:rPr>
      </w:pP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</w:p>
    <w:p w:rsidR="00FE4854" w:rsidRPr="00FE4854" w:rsidRDefault="00A46BD4" w:rsidP="00FE485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R</w:t>
      </w:r>
      <w:r w:rsidR="00FE4854" w:rsidRPr="00FE4854">
        <w:rPr>
          <w:lang w:val="en-US"/>
        </w:rPr>
        <w:t>eviewer D: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 xml:space="preserve">The authors present a chemical approach for fabrication of </w:t>
      </w:r>
      <w:proofErr w:type="spellStart"/>
      <w:r w:rsidRPr="00FE4854">
        <w:rPr>
          <w:lang w:val="en-US"/>
        </w:rPr>
        <w:t>semicontinuous</w:t>
      </w:r>
      <w:proofErr w:type="spellEnd"/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 xml:space="preserve">gold </w:t>
      </w:r>
      <w:proofErr w:type="spellStart"/>
      <w:r w:rsidRPr="00FE4854">
        <w:rPr>
          <w:lang w:val="en-US"/>
        </w:rPr>
        <w:t>nano</w:t>
      </w:r>
      <w:proofErr w:type="spellEnd"/>
      <w:r w:rsidRPr="00FE4854">
        <w:rPr>
          <w:lang w:val="en-US"/>
        </w:rPr>
        <w:t>-films on glass slides in order to test their surface enhanced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Raman scattering (SERS) properties. The SERS properties of gold films were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tested by using p-</w:t>
      </w:r>
      <w:proofErr w:type="spellStart"/>
      <w:r w:rsidRPr="00FE4854">
        <w:rPr>
          <w:lang w:val="en-US"/>
        </w:rPr>
        <w:t>mercaptoaniline</w:t>
      </w:r>
      <w:proofErr w:type="spellEnd"/>
      <w:r w:rsidRPr="00FE4854">
        <w:rPr>
          <w:lang w:val="en-US"/>
        </w:rPr>
        <w:t xml:space="preserve"> and a maximum estimated SERS enhancement</w:t>
      </w:r>
    </w:p>
    <w:p w:rsidR="00FE4854" w:rsidRPr="00FE4854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factor greater than 1 million was achieved. The paper is well written and</w:t>
      </w:r>
    </w:p>
    <w:p w:rsidR="00FE4854" w:rsidRDefault="00FE4854" w:rsidP="00FE4854">
      <w:pPr>
        <w:spacing w:after="0" w:line="240" w:lineRule="auto"/>
        <w:jc w:val="both"/>
      </w:pPr>
      <w:r w:rsidRPr="00FE4854">
        <w:rPr>
          <w:lang w:val="en-US"/>
        </w:rPr>
        <w:t xml:space="preserve">deserves to be published as a rapid report in Photonics Letters of Poland. </w:t>
      </w:r>
      <w:r>
        <w:t>A</w:t>
      </w:r>
    </w:p>
    <w:p w:rsidR="003569D2" w:rsidRDefault="00FE4854" w:rsidP="00FE4854">
      <w:pPr>
        <w:spacing w:after="0" w:line="240" w:lineRule="auto"/>
        <w:jc w:val="both"/>
        <w:rPr>
          <w:lang w:val="en-US"/>
        </w:rPr>
      </w:pPr>
      <w:r w:rsidRPr="00FE4854">
        <w:rPr>
          <w:lang w:val="en-US"/>
        </w:rPr>
        <w:t>minor typo (0,5% - p.2) should be corrected</w:t>
      </w:r>
    </w:p>
    <w:p w:rsidR="00305A5F" w:rsidRDefault="00305A5F" w:rsidP="00FE4854">
      <w:pPr>
        <w:spacing w:after="0" w:line="240" w:lineRule="auto"/>
        <w:jc w:val="both"/>
        <w:rPr>
          <w:lang w:val="en-US"/>
        </w:rPr>
      </w:pPr>
    </w:p>
    <w:p w:rsidR="00305A5F" w:rsidRDefault="00305A5F" w:rsidP="00FE4854">
      <w:pPr>
        <w:spacing w:after="0" w:line="240" w:lineRule="auto"/>
        <w:jc w:val="both"/>
        <w:rPr>
          <w:lang w:val="en-US"/>
        </w:rPr>
      </w:pPr>
    </w:p>
    <w:p w:rsidR="00A46BD4" w:rsidRDefault="00A46BD4" w:rsidP="00FE485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Authors have corrected typo.</w:t>
      </w:r>
    </w:p>
    <w:p w:rsidR="00305A5F" w:rsidRPr="00305A5F" w:rsidRDefault="00305A5F" w:rsidP="00305A5F">
      <w:pPr>
        <w:spacing w:after="0" w:line="240" w:lineRule="auto"/>
        <w:jc w:val="both"/>
        <w:rPr>
          <w:lang w:val="en-US"/>
        </w:rPr>
      </w:pPr>
    </w:p>
    <w:p w:rsidR="00305A5F" w:rsidRPr="00305A5F" w:rsidRDefault="00305A5F" w:rsidP="00305A5F">
      <w:pPr>
        <w:spacing w:after="0" w:line="240" w:lineRule="auto"/>
        <w:jc w:val="both"/>
        <w:rPr>
          <w:lang w:val="en-US"/>
        </w:rPr>
      </w:pPr>
    </w:p>
    <w:p w:rsidR="00305A5F" w:rsidRPr="00FE4854" w:rsidRDefault="00305A5F" w:rsidP="00305A5F">
      <w:pPr>
        <w:spacing w:after="0" w:line="240" w:lineRule="auto"/>
        <w:jc w:val="both"/>
        <w:rPr>
          <w:lang w:val="en-US"/>
        </w:rPr>
      </w:pPr>
      <w:r w:rsidRPr="00305A5F">
        <w:rPr>
          <w:lang w:val="en-US"/>
        </w:rPr>
        <w:t>Sincerely,</w:t>
      </w:r>
    </w:p>
    <w:sectPr w:rsidR="00305A5F" w:rsidRPr="00FE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54"/>
    <w:rsid w:val="00046B10"/>
    <w:rsid w:val="00064C45"/>
    <w:rsid w:val="0006687B"/>
    <w:rsid w:val="00074DD7"/>
    <w:rsid w:val="0007507E"/>
    <w:rsid w:val="000B4CEC"/>
    <w:rsid w:val="000C6F27"/>
    <w:rsid w:val="000D1442"/>
    <w:rsid w:val="00120D6D"/>
    <w:rsid w:val="0012560C"/>
    <w:rsid w:val="00157E77"/>
    <w:rsid w:val="001812F2"/>
    <w:rsid w:val="001C1860"/>
    <w:rsid w:val="001E3C8B"/>
    <w:rsid w:val="001E4229"/>
    <w:rsid w:val="00215554"/>
    <w:rsid w:val="002209BB"/>
    <w:rsid w:val="0024040F"/>
    <w:rsid w:val="002867E2"/>
    <w:rsid w:val="002921B0"/>
    <w:rsid w:val="002E50F7"/>
    <w:rsid w:val="00305A5F"/>
    <w:rsid w:val="003118E7"/>
    <w:rsid w:val="00351C83"/>
    <w:rsid w:val="003569D2"/>
    <w:rsid w:val="00381117"/>
    <w:rsid w:val="003B3A44"/>
    <w:rsid w:val="003D215B"/>
    <w:rsid w:val="00423A71"/>
    <w:rsid w:val="00425F0D"/>
    <w:rsid w:val="004770E9"/>
    <w:rsid w:val="004944BD"/>
    <w:rsid w:val="004A7663"/>
    <w:rsid w:val="005022B6"/>
    <w:rsid w:val="00516DBF"/>
    <w:rsid w:val="0054260A"/>
    <w:rsid w:val="005E140B"/>
    <w:rsid w:val="005E5AC5"/>
    <w:rsid w:val="005F2CA6"/>
    <w:rsid w:val="006227D5"/>
    <w:rsid w:val="006313DC"/>
    <w:rsid w:val="00646F79"/>
    <w:rsid w:val="00647058"/>
    <w:rsid w:val="00655420"/>
    <w:rsid w:val="006570C9"/>
    <w:rsid w:val="0067254B"/>
    <w:rsid w:val="0070196E"/>
    <w:rsid w:val="0071691D"/>
    <w:rsid w:val="0072100A"/>
    <w:rsid w:val="0072490C"/>
    <w:rsid w:val="00754F24"/>
    <w:rsid w:val="00762329"/>
    <w:rsid w:val="00771CE4"/>
    <w:rsid w:val="007C7A4D"/>
    <w:rsid w:val="0081016D"/>
    <w:rsid w:val="00872782"/>
    <w:rsid w:val="00881E14"/>
    <w:rsid w:val="008822B3"/>
    <w:rsid w:val="00883F43"/>
    <w:rsid w:val="00883F61"/>
    <w:rsid w:val="008C68D8"/>
    <w:rsid w:val="008F5D51"/>
    <w:rsid w:val="008F7D5D"/>
    <w:rsid w:val="009206CF"/>
    <w:rsid w:val="00937BED"/>
    <w:rsid w:val="00942E51"/>
    <w:rsid w:val="00947925"/>
    <w:rsid w:val="00947D72"/>
    <w:rsid w:val="00A07414"/>
    <w:rsid w:val="00A258F6"/>
    <w:rsid w:val="00A32EF3"/>
    <w:rsid w:val="00A46BD4"/>
    <w:rsid w:val="00A677DE"/>
    <w:rsid w:val="00A757CA"/>
    <w:rsid w:val="00AC0E3A"/>
    <w:rsid w:val="00B22659"/>
    <w:rsid w:val="00B56E30"/>
    <w:rsid w:val="00B5727D"/>
    <w:rsid w:val="00BD67AE"/>
    <w:rsid w:val="00C1007A"/>
    <w:rsid w:val="00C1502B"/>
    <w:rsid w:val="00C159B5"/>
    <w:rsid w:val="00C40DA3"/>
    <w:rsid w:val="00C456D2"/>
    <w:rsid w:val="00C51FB0"/>
    <w:rsid w:val="00C54DFB"/>
    <w:rsid w:val="00C56AB6"/>
    <w:rsid w:val="00C67287"/>
    <w:rsid w:val="00C7636D"/>
    <w:rsid w:val="00CC387A"/>
    <w:rsid w:val="00CE7FC1"/>
    <w:rsid w:val="00CF76FC"/>
    <w:rsid w:val="00D05300"/>
    <w:rsid w:val="00D069BA"/>
    <w:rsid w:val="00D32BB6"/>
    <w:rsid w:val="00D61AE4"/>
    <w:rsid w:val="00D63197"/>
    <w:rsid w:val="00D658A3"/>
    <w:rsid w:val="00DC3ED9"/>
    <w:rsid w:val="00DD3F3D"/>
    <w:rsid w:val="00E02904"/>
    <w:rsid w:val="00E052A7"/>
    <w:rsid w:val="00E31FBB"/>
    <w:rsid w:val="00E86AD7"/>
    <w:rsid w:val="00EE2E4C"/>
    <w:rsid w:val="00F32D16"/>
    <w:rsid w:val="00F37884"/>
    <w:rsid w:val="00F526CC"/>
    <w:rsid w:val="00F64D84"/>
    <w:rsid w:val="00F70633"/>
    <w:rsid w:val="00F936D6"/>
    <w:rsid w:val="00FA1118"/>
    <w:rsid w:val="00FB4DD1"/>
    <w:rsid w:val="00FE4854"/>
    <w:rsid w:val="00FE49A0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Bartek</cp:lastModifiedBy>
  <cp:revision>11</cp:revision>
  <dcterms:created xsi:type="dcterms:W3CDTF">2013-06-26T21:27:00Z</dcterms:created>
  <dcterms:modified xsi:type="dcterms:W3CDTF">2013-06-27T09:50:00Z</dcterms:modified>
</cp:coreProperties>
</file>